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2E0" w:rsidRPr="00CE46CC" w:rsidRDefault="009F42E0" w:rsidP="00D3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E46CC">
        <w:rPr>
          <w:rFonts w:ascii="Arial" w:hAnsi="Arial" w:cs="Arial"/>
          <w:b/>
          <w:caps/>
          <w:color w:val="000000"/>
          <w:sz w:val="24"/>
          <w:szCs w:val="24"/>
        </w:rPr>
        <w:t>A</w:t>
      </w:r>
      <w:r w:rsidR="00A125B9" w:rsidRPr="00CE46CC">
        <w:rPr>
          <w:rFonts w:ascii="Arial" w:hAnsi="Arial" w:cs="Arial"/>
          <w:b/>
          <w:color w:val="000000"/>
          <w:sz w:val="24"/>
          <w:szCs w:val="24"/>
        </w:rPr>
        <w:t>mbito Torino 3</w:t>
      </w:r>
    </w:p>
    <w:p w:rsidR="00B0342E" w:rsidRPr="00CE46CC" w:rsidRDefault="00FE2BD5" w:rsidP="00D3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E46CC">
        <w:rPr>
          <w:rFonts w:ascii="Arial" w:hAnsi="Arial" w:cs="Arial"/>
          <w:b/>
          <w:caps/>
          <w:color w:val="000000"/>
          <w:sz w:val="24"/>
          <w:szCs w:val="24"/>
        </w:rPr>
        <w:t>ELABORAZIONE</w:t>
      </w:r>
      <w:r w:rsidR="00B0342E" w:rsidRPr="00CE46CC">
        <w:rPr>
          <w:rFonts w:ascii="Arial" w:hAnsi="Arial" w:cs="Arial"/>
          <w:b/>
          <w:caps/>
          <w:color w:val="000000"/>
          <w:sz w:val="24"/>
          <w:szCs w:val="24"/>
        </w:rPr>
        <w:t xml:space="preserve"> </w:t>
      </w:r>
      <w:r w:rsidR="003124C8" w:rsidRPr="00CE46CC">
        <w:rPr>
          <w:rFonts w:ascii="Arial" w:hAnsi="Arial" w:cs="Arial"/>
          <w:b/>
          <w:caps/>
          <w:color w:val="000000"/>
          <w:sz w:val="24"/>
          <w:szCs w:val="24"/>
        </w:rPr>
        <w:t>RUBRICHE VALUTATIVE DISCIPLINARI</w:t>
      </w:r>
      <w:r w:rsidR="00B0342E" w:rsidRPr="00CE46CC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EB76D9" w:rsidRPr="00CE46CC" w:rsidRDefault="00EB76D9" w:rsidP="00D3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E46CC">
        <w:rPr>
          <w:rFonts w:ascii="Arial" w:hAnsi="Arial" w:cs="Arial"/>
          <w:b/>
          <w:color w:val="000000"/>
          <w:sz w:val="24"/>
          <w:szCs w:val="24"/>
        </w:rPr>
        <w:t>- attività di interfase –</w:t>
      </w:r>
    </w:p>
    <w:p w:rsidR="00EB76D9" w:rsidRPr="00CE46CC" w:rsidRDefault="00EB76D9" w:rsidP="00EB76D9">
      <w:pPr>
        <w:jc w:val="center"/>
        <w:rPr>
          <w:rFonts w:ascii="Arial" w:hAnsi="Arial" w:cs="Arial"/>
          <w:b/>
          <w:color w:val="000000"/>
        </w:rPr>
      </w:pPr>
    </w:p>
    <w:p w:rsidR="00FE2BD5" w:rsidRPr="00CE46CC" w:rsidRDefault="00FE2BD5" w:rsidP="00FE2BD5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CE46CC">
        <w:rPr>
          <w:rFonts w:ascii="Arial" w:hAnsi="Arial" w:cs="Arial"/>
          <w:color w:val="000000"/>
          <w:sz w:val="22"/>
          <w:szCs w:val="22"/>
        </w:rPr>
        <w:t xml:space="preserve">Sulla base </w:t>
      </w:r>
      <w:r w:rsidR="0023643E" w:rsidRPr="00CE46CC">
        <w:rPr>
          <w:rFonts w:ascii="Arial" w:hAnsi="Arial" w:cs="Arial"/>
          <w:color w:val="000000"/>
          <w:sz w:val="22"/>
          <w:szCs w:val="22"/>
        </w:rPr>
        <w:t xml:space="preserve">del format proposto si invita </w:t>
      </w:r>
      <w:r w:rsidRPr="00CE46CC">
        <w:rPr>
          <w:rFonts w:ascii="Arial" w:hAnsi="Arial" w:cs="Arial"/>
          <w:color w:val="000000"/>
          <w:sz w:val="22"/>
          <w:szCs w:val="22"/>
        </w:rPr>
        <w:t xml:space="preserve">ciascun gruppo di lavoro </w:t>
      </w:r>
      <w:r w:rsidR="0023643E" w:rsidRPr="00CE46CC">
        <w:rPr>
          <w:rFonts w:ascii="Arial" w:hAnsi="Arial" w:cs="Arial"/>
          <w:color w:val="000000"/>
          <w:sz w:val="22"/>
          <w:szCs w:val="22"/>
        </w:rPr>
        <w:t>a</w:t>
      </w:r>
      <w:r w:rsidRPr="00CE46CC">
        <w:rPr>
          <w:rFonts w:ascii="Arial" w:hAnsi="Arial" w:cs="Arial"/>
          <w:color w:val="000000"/>
          <w:sz w:val="22"/>
          <w:szCs w:val="22"/>
        </w:rPr>
        <w:t>:</w:t>
      </w:r>
    </w:p>
    <w:p w:rsidR="00170854" w:rsidRPr="00CE46CC" w:rsidRDefault="00170854" w:rsidP="00AD1CF9">
      <w:pPr>
        <w:numPr>
          <w:ilvl w:val="0"/>
          <w:numId w:val="23"/>
        </w:numPr>
        <w:spacing w:before="60"/>
        <w:ind w:left="425" w:hanging="425"/>
        <w:rPr>
          <w:rFonts w:ascii="Arial" w:hAnsi="Arial" w:cs="Arial"/>
          <w:color w:val="000000"/>
          <w:sz w:val="22"/>
          <w:szCs w:val="22"/>
        </w:rPr>
      </w:pPr>
      <w:r w:rsidRPr="00CE46CC">
        <w:rPr>
          <w:rFonts w:ascii="Arial" w:hAnsi="Arial" w:cs="Arial"/>
          <w:color w:val="000000"/>
          <w:sz w:val="22"/>
          <w:szCs w:val="22"/>
        </w:rPr>
        <w:t>Interrogarsi sulla validità dell’impostazione del lavoro e suggerire eventuali modifiche;</w:t>
      </w:r>
    </w:p>
    <w:p w:rsidR="0023643E" w:rsidRPr="00CE46CC" w:rsidRDefault="0023643E" w:rsidP="00AD1CF9">
      <w:pPr>
        <w:numPr>
          <w:ilvl w:val="0"/>
          <w:numId w:val="23"/>
        </w:numPr>
        <w:spacing w:before="60"/>
        <w:ind w:left="425" w:hanging="425"/>
        <w:rPr>
          <w:rFonts w:ascii="Arial" w:hAnsi="Arial" w:cs="Arial"/>
          <w:color w:val="000000"/>
          <w:sz w:val="22"/>
          <w:szCs w:val="22"/>
        </w:rPr>
      </w:pPr>
      <w:r w:rsidRPr="00CE46CC">
        <w:rPr>
          <w:rFonts w:ascii="Arial" w:hAnsi="Arial" w:cs="Arial"/>
          <w:color w:val="000000"/>
          <w:sz w:val="22"/>
          <w:szCs w:val="22"/>
        </w:rPr>
        <w:t>Proporre eventuali adattamenti ai nuclei tematici/dimensioni di analisi riprese dalle Indicazioni nazionali</w:t>
      </w:r>
      <w:r w:rsidR="00845520" w:rsidRPr="00CE46CC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845520" w:rsidRPr="00CE46CC">
        <w:rPr>
          <w:rFonts w:ascii="Arial" w:hAnsi="Arial" w:cs="Arial"/>
          <w:color w:val="000000"/>
          <w:sz w:val="22"/>
          <w:szCs w:val="22"/>
        </w:rPr>
        <w:t>vd</w:t>
      </w:r>
      <w:proofErr w:type="spellEnd"/>
      <w:r w:rsidR="00845520" w:rsidRPr="00CE46CC">
        <w:rPr>
          <w:rFonts w:ascii="Arial" w:hAnsi="Arial" w:cs="Arial"/>
          <w:color w:val="000000"/>
          <w:sz w:val="22"/>
          <w:szCs w:val="22"/>
        </w:rPr>
        <w:t>. format</w:t>
      </w:r>
      <w:r w:rsidR="0029136E" w:rsidRPr="00CE46CC">
        <w:rPr>
          <w:rFonts w:ascii="Arial" w:hAnsi="Arial" w:cs="Arial"/>
          <w:color w:val="000000"/>
          <w:sz w:val="22"/>
          <w:szCs w:val="22"/>
        </w:rPr>
        <w:t xml:space="preserve"> rubriche disciplinari</w:t>
      </w:r>
      <w:r w:rsidR="00845520" w:rsidRPr="00CE46CC">
        <w:rPr>
          <w:rFonts w:ascii="Arial" w:hAnsi="Arial" w:cs="Arial"/>
          <w:color w:val="000000"/>
          <w:sz w:val="22"/>
          <w:szCs w:val="22"/>
        </w:rPr>
        <w:t>)</w:t>
      </w:r>
      <w:r w:rsidRPr="00CE46CC">
        <w:rPr>
          <w:rFonts w:ascii="Arial" w:hAnsi="Arial" w:cs="Arial"/>
          <w:color w:val="000000"/>
          <w:sz w:val="22"/>
          <w:szCs w:val="22"/>
        </w:rPr>
        <w:t>;</w:t>
      </w:r>
    </w:p>
    <w:p w:rsidR="0023643E" w:rsidRPr="00CE46CC" w:rsidRDefault="0023643E" w:rsidP="00AD1CF9">
      <w:pPr>
        <w:numPr>
          <w:ilvl w:val="0"/>
          <w:numId w:val="23"/>
        </w:numPr>
        <w:spacing w:before="60"/>
        <w:ind w:left="425" w:hanging="425"/>
        <w:rPr>
          <w:rFonts w:ascii="Arial" w:hAnsi="Arial" w:cs="Arial"/>
          <w:color w:val="000000"/>
          <w:sz w:val="22"/>
          <w:szCs w:val="22"/>
        </w:rPr>
      </w:pPr>
      <w:r w:rsidRPr="00CE46CC">
        <w:rPr>
          <w:rFonts w:ascii="Arial" w:hAnsi="Arial" w:cs="Arial"/>
          <w:color w:val="000000"/>
          <w:sz w:val="22"/>
          <w:szCs w:val="22"/>
        </w:rPr>
        <w:t>Predisporre tre versioni della rubrica valutativa: I primaria, III primaria, V primaria;</w:t>
      </w:r>
    </w:p>
    <w:p w:rsidR="00FE2BD5" w:rsidRPr="00CE46CC" w:rsidRDefault="0023643E" w:rsidP="00AD1CF9">
      <w:pPr>
        <w:numPr>
          <w:ilvl w:val="0"/>
          <w:numId w:val="23"/>
        </w:numPr>
        <w:spacing w:before="60"/>
        <w:ind w:left="425" w:hanging="425"/>
        <w:rPr>
          <w:rFonts w:ascii="Arial" w:hAnsi="Arial" w:cs="Arial"/>
          <w:color w:val="000000"/>
          <w:sz w:val="22"/>
          <w:szCs w:val="22"/>
        </w:rPr>
      </w:pPr>
      <w:r w:rsidRPr="00CE46CC">
        <w:rPr>
          <w:rFonts w:ascii="Arial" w:hAnsi="Arial" w:cs="Arial"/>
          <w:color w:val="000000"/>
          <w:sz w:val="22"/>
          <w:szCs w:val="22"/>
        </w:rPr>
        <w:t>Per ciascuna delle 3 versioni precisare gli obiettivi di apprendimento/</w:t>
      </w:r>
      <w:r w:rsidR="00FE2BD5" w:rsidRPr="00CE46CC">
        <w:rPr>
          <w:rFonts w:ascii="Arial" w:hAnsi="Arial" w:cs="Arial"/>
          <w:color w:val="000000"/>
          <w:sz w:val="22"/>
          <w:szCs w:val="22"/>
        </w:rPr>
        <w:t>criteri di valutazione</w:t>
      </w:r>
      <w:r w:rsidRPr="00CE46CC">
        <w:rPr>
          <w:rFonts w:ascii="Arial" w:hAnsi="Arial" w:cs="Arial"/>
          <w:color w:val="000000"/>
          <w:sz w:val="22"/>
          <w:szCs w:val="22"/>
        </w:rPr>
        <w:t xml:space="preserve"> in relazione a ciascuna dimensione/ nucleo tematico previsto, facendo riferimento alle Indicazioni nazionali e ai documenti di programmazione di Istituto</w:t>
      </w:r>
      <w:r w:rsidR="00FE2BD5" w:rsidRPr="00CE46CC">
        <w:rPr>
          <w:rFonts w:ascii="Arial" w:hAnsi="Arial" w:cs="Arial"/>
          <w:color w:val="000000"/>
          <w:sz w:val="22"/>
          <w:szCs w:val="22"/>
        </w:rPr>
        <w:t>;</w:t>
      </w:r>
    </w:p>
    <w:p w:rsidR="00FE2BD5" w:rsidRPr="00CE46CC" w:rsidRDefault="0023643E" w:rsidP="00014A4C">
      <w:pPr>
        <w:numPr>
          <w:ilvl w:val="0"/>
          <w:numId w:val="23"/>
        </w:numPr>
        <w:spacing w:before="60"/>
        <w:ind w:left="425" w:hanging="425"/>
        <w:rPr>
          <w:rFonts w:ascii="Arial" w:hAnsi="Arial" w:cs="Arial"/>
          <w:color w:val="000000"/>
          <w:sz w:val="22"/>
          <w:szCs w:val="22"/>
        </w:rPr>
      </w:pPr>
      <w:r w:rsidRPr="00CE46CC">
        <w:rPr>
          <w:rFonts w:ascii="Arial" w:hAnsi="Arial" w:cs="Arial"/>
          <w:color w:val="000000"/>
          <w:sz w:val="22"/>
          <w:szCs w:val="22"/>
        </w:rPr>
        <w:t xml:space="preserve">Per ciascuna delle 3 versioni elaborare un sintetico profilo su ogni dimensione facendo riferimento alle quattro </w:t>
      </w:r>
      <w:r w:rsidR="00FE2BD5" w:rsidRPr="00CE46CC">
        <w:rPr>
          <w:rFonts w:ascii="Arial" w:hAnsi="Arial" w:cs="Arial"/>
          <w:color w:val="000000"/>
          <w:sz w:val="22"/>
          <w:szCs w:val="22"/>
        </w:rPr>
        <w:t>dimensioni proposte nelle Linee guida allegate all’OM 172/2020:</w:t>
      </w:r>
    </w:p>
    <w:p w:rsidR="00FE2BD5" w:rsidRPr="00CE46CC" w:rsidRDefault="00FE2BD5" w:rsidP="00AD1CF9">
      <w:pPr>
        <w:pStyle w:val="Default"/>
        <w:spacing w:before="40"/>
        <w:ind w:left="425"/>
        <w:jc w:val="both"/>
        <w:rPr>
          <w:sz w:val="20"/>
          <w:szCs w:val="20"/>
        </w:rPr>
      </w:pPr>
      <w:r w:rsidRPr="00CE46CC">
        <w:rPr>
          <w:sz w:val="20"/>
          <w:szCs w:val="20"/>
        </w:rPr>
        <w:t>a) l</w:t>
      </w:r>
      <w:r w:rsidRPr="00CE46CC">
        <w:rPr>
          <w:i/>
          <w:iCs/>
          <w:sz w:val="20"/>
          <w:szCs w:val="20"/>
        </w:rPr>
        <w:t xml:space="preserve">’autonomia </w:t>
      </w:r>
      <w:r w:rsidRPr="00CE46CC">
        <w:rPr>
          <w:sz w:val="20"/>
          <w:szCs w:val="20"/>
        </w:rPr>
        <w:t xml:space="preserve">dell’alunno nel mostrare la manifestazione di apprendimento descritto in uno specifico obiettivo. L’attività dell’alunno si considera completamente autonoma quando non è riscontrabile alcun intervento diretto del docente; </w:t>
      </w:r>
    </w:p>
    <w:p w:rsidR="00FE2BD5" w:rsidRPr="00500524" w:rsidRDefault="00FE2BD5" w:rsidP="00AD1CF9">
      <w:pPr>
        <w:pStyle w:val="Default"/>
        <w:spacing w:before="40"/>
        <w:ind w:left="425"/>
        <w:jc w:val="both"/>
        <w:rPr>
          <w:sz w:val="20"/>
          <w:szCs w:val="20"/>
        </w:rPr>
      </w:pPr>
      <w:r w:rsidRPr="00CE46CC">
        <w:rPr>
          <w:sz w:val="20"/>
          <w:szCs w:val="20"/>
        </w:rPr>
        <w:t xml:space="preserve">b) la </w:t>
      </w:r>
      <w:r w:rsidRPr="00CE46CC">
        <w:rPr>
          <w:i/>
          <w:iCs/>
          <w:sz w:val="20"/>
          <w:szCs w:val="20"/>
        </w:rPr>
        <w:t xml:space="preserve">tipologia della situazione (nota </w:t>
      </w:r>
      <w:r w:rsidRPr="00CE46CC">
        <w:rPr>
          <w:sz w:val="20"/>
          <w:szCs w:val="20"/>
        </w:rPr>
        <w:t xml:space="preserve">o </w:t>
      </w:r>
      <w:r w:rsidRPr="00CE46CC">
        <w:rPr>
          <w:i/>
          <w:iCs/>
          <w:sz w:val="20"/>
          <w:szCs w:val="20"/>
        </w:rPr>
        <w:t xml:space="preserve">non nota) </w:t>
      </w:r>
      <w:r w:rsidRPr="00CE46CC">
        <w:rPr>
          <w:sz w:val="20"/>
          <w:szCs w:val="20"/>
        </w:rPr>
        <w:t>entro la quale l’alunno mostra di aver raggiunto l’obiettivo. Una situazione (o</w:t>
      </w:r>
      <w:r w:rsidRPr="00500524">
        <w:rPr>
          <w:sz w:val="20"/>
          <w:szCs w:val="20"/>
        </w:rPr>
        <w:t xml:space="preserve"> attività, compito) </w:t>
      </w:r>
      <w:r w:rsidRPr="00500524">
        <w:rPr>
          <w:i/>
          <w:iCs/>
          <w:sz w:val="20"/>
          <w:szCs w:val="20"/>
        </w:rPr>
        <w:t xml:space="preserve">nota </w:t>
      </w:r>
      <w:r w:rsidRPr="00500524">
        <w:rPr>
          <w:sz w:val="20"/>
          <w:szCs w:val="20"/>
        </w:rPr>
        <w:t xml:space="preserve">può essere quella che è già stata presentata dal docente come esempio o riproposta più volte in forme simili per lo svolgimento di esercizi o compiti di tipo esecutivo. Al contrario, una situazione </w:t>
      </w:r>
      <w:r w:rsidRPr="00500524">
        <w:rPr>
          <w:i/>
          <w:iCs/>
          <w:sz w:val="20"/>
          <w:szCs w:val="20"/>
        </w:rPr>
        <w:t xml:space="preserve">non nota </w:t>
      </w:r>
      <w:r w:rsidRPr="00500524">
        <w:rPr>
          <w:sz w:val="20"/>
          <w:szCs w:val="20"/>
        </w:rPr>
        <w:t xml:space="preserve">si presenta all’allievo come nuova, introdotta per la prima volta in quella forma e senza specifiche indicazioni rispetto al tipo di procedura da seguire; </w:t>
      </w:r>
    </w:p>
    <w:p w:rsidR="00FE2BD5" w:rsidRPr="00500524" w:rsidRDefault="00FE2BD5" w:rsidP="00AD1CF9">
      <w:pPr>
        <w:pStyle w:val="Default"/>
        <w:spacing w:before="40"/>
        <w:ind w:left="425"/>
        <w:jc w:val="both"/>
        <w:rPr>
          <w:sz w:val="20"/>
          <w:szCs w:val="20"/>
        </w:rPr>
      </w:pPr>
      <w:r w:rsidRPr="00500524">
        <w:rPr>
          <w:sz w:val="20"/>
          <w:szCs w:val="20"/>
        </w:rPr>
        <w:t xml:space="preserve">c) le </w:t>
      </w:r>
      <w:r w:rsidRPr="00500524">
        <w:rPr>
          <w:i/>
          <w:iCs/>
          <w:sz w:val="20"/>
          <w:szCs w:val="20"/>
        </w:rPr>
        <w:t xml:space="preserve">risorse </w:t>
      </w:r>
      <w:r w:rsidRPr="00500524">
        <w:rPr>
          <w:sz w:val="20"/>
          <w:szCs w:val="20"/>
        </w:rPr>
        <w:t xml:space="preserve">mobilitate per portare a termine il compito. L’alunno usa risorse appositamente predisposte dal docente per accompagnare il processo di apprendimento o, in alternativa, </w:t>
      </w:r>
    </w:p>
    <w:p w:rsidR="00FE2BD5" w:rsidRPr="00500524" w:rsidRDefault="00FE2BD5" w:rsidP="00AD1CF9">
      <w:pPr>
        <w:pStyle w:val="Default"/>
        <w:spacing w:before="40"/>
        <w:ind w:left="425"/>
        <w:jc w:val="both"/>
        <w:rPr>
          <w:sz w:val="20"/>
          <w:szCs w:val="20"/>
        </w:rPr>
      </w:pPr>
      <w:r w:rsidRPr="00500524">
        <w:rPr>
          <w:sz w:val="20"/>
          <w:szCs w:val="20"/>
        </w:rPr>
        <w:t xml:space="preserve">ricorre a risorse reperite spontaneamente nel contesto di apprendimento o precedentemente acquisite in contesti informali e formali; </w:t>
      </w:r>
    </w:p>
    <w:p w:rsidR="00FE2BD5" w:rsidRPr="00CE46CC" w:rsidRDefault="00FE2BD5" w:rsidP="00AD1CF9">
      <w:pPr>
        <w:pStyle w:val="Default"/>
        <w:spacing w:before="40"/>
        <w:ind w:left="425"/>
        <w:jc w:val="both"/>
        <w:rPr>
          <w:sz w:val="20"/>
          <w:szCs w:val="20"/>
        </w:rPr>
      </w:pPr>
      <w:r w:rsidRPr="00CE46CC">
        <w:rPr>
          <w:sz w:val="20"/>
          <w:szCs w:val="20"/>
        </w:rPr>
        <w:t xml:space="preserve">d) la </w:t>
      </w:r>
      <w:r w:rsidRPr="00CE46CC">
        <w:rPr>
          <w:i/>
          <w:iCs/>
          <w:sz w:val="20"/>
          <w:szCs w:val="20"/>
        </w:rPr>
        <w:t xml:space="preserve">continuità </w:t>
      </w:r>
      <w:r w:rsidRPr="00CE46CC">
        <w:rPr>
          <w:sz w:val="20"/>
          <w:szCs w:val="20"/>
        </w:rPr>
        <w:t xml:space="preserve">nella manifestazione dell'apprendimento. Vi è continuità quando un apprendimento è messo in atto più volte o tutte le volte in cui è necessario oppure atteso. In alternativa, non vi è continuità quando l’apprendimento si manifesta solo sporadicamente o mai. </w:t>
      </w:r>
    </w:p>
    <w:p w:rsidR="0023643E" w:rsidRPr="00CE46CC" w:rsidRDefault="00115DCB" w:rsidP="00115DCB">
      <w:pPr>
        <w:pStyle w:val="Default"/>
        <w:numPr>
          <w:ilvl w:val="0"/>
          <w:numId w:val="23"/>
        </w:numPr>
        <w:spacing w:before="40"/>
        <w:ind w:left="426" w:hanging="426"/>
        <w:jc w:val="both"/>
        <w:rPr>
          <w:sz w:val="20"/>
          <w:szCs w:val="20"/>
        </w:rPr>
      </w:pPr>
      <w:r w:rsidRPr="00CE46CC">
        <w:rPr>
          <w:rFonts w:ascii="Arial" w:hAnsi="Arial" w:cs="Arial"/>
          <w:sz w:val="22"/>
          <w:szCs w:val="22"/>
        </w:rPr>
        <w:t>Adattare gli obiettivi di apprendimento delle versioni III e V primaria rispettivamente alla classe II e alla classe IV, mantenendo inalterati i profili relativi ai quattro livelli.</w:t>
      </w:r>
    </w:p>
    <w:p w:rsidR="00FC6AE4" w:rsidRPr="00500524" w:rsidRDefault="00FC6AE4" w:rsidP="00FC6AE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E46CC">
        <w:rPr>
          <w:rFonts w:ascii="Arial" w:hAnsi="Arial" w:cs="Arial"/>
          <w:sz w:val="22"/>
          <w:szCs w:val="22"/>
        </w:rPr>
        <w:t>Si allegano i format delle rubriche relative alle diverse discipline</w:t>
      </w:r>
      <w:r w:rsidR="0029136E" w:rsidRPr="00CE46CC">
        <w:rPr>
          <w:rFonts w:ascii="Arial" w:hAnsi="Arial" w:cs="Arial"/>
          <w:sz w:val="22"/>
          <w:szCs w:val="22"/>
        </w:rPr>
        <w:t xml:space="preserve"> (classe V)</w:t>
      </w:r>
      <w:r w:rsidRPr="00CE46CC">
        <w:rPr>
          <w:rFonts w:ascii="Arial" w:hAnsi="Arial" w:cs="Arial"/>
          <w:sz w:val="22"/>
          <w:szCs w:val="22"/>
        </w:rPr>
        <w:t>, con l’indicazione dei nuclei</w:t>
      </w:r>
      <w:bookmarkStart w:id="0" w:name="_GoBack"/>
      <w:bookmarkEnd w:id="0"/>
      <w:r w:rsidRPr="00500524">
        <w:rPr>
          <w:rFonts w:ascii="Arial" w:hAnsi="Arial" w:cs="Arial"/>
          <w:sz w:val="22"/>
          <w:szCs w:val="22"/>
        </w:rPr>
        <w:t xml:space="preserve"> tematici/dimensioni di analisi previsti nelle Indicazioni nazionali.</w:t>
      </w:r>
    </w:p>
    <w:p w:rsidR="0023643E" w:rsidRDefault="0023643E" w:rsidP="0023643E">
      <w:pPr>
        <w:pStyle w:val="Default"/>
        <w:spacing w:before="40"/>
        <w:jc w:val="both"/>
        <w:rPr>
          <w:rFonts w:ascii="Arial" w:hAnsi="Arial" w:cs="Arial"/>
          <w:sz w:val="22"/>
          <w:szCs w:val="22"/>
        </w:rPr>
      </w:pPr>
      <w:r w:rsidRPr="00500524">
        <w:rPr>
          <w:rFonts w:ascii="Arial" w:hAnsi="Arial" w:cs="Arial"/>
          <w:sz w:val="22"/>
          <w:szCs w:val="22"/>
        </w:rPr>
        <w:t xml:space="preserve">A titolo esemplificativo si fornisce un esempio di </w:t>
      </w:r>
      <w:r w:rsidR="00FD3E82" w:rsidRPr="00500524">
        <w:rPr>
          <w:rFonts w:ascii="Arial" w:hAnsi="Arial" w:cs="Arial"/>
          <w:sz w:val="22"/>
          <w:szCs w:val="22"/>
        </w:rPr>
        <w:t xml:space="preserve">bozza di </w:t>
      </w:r>
      <w:r w:rsidRPr="00500524">
        <w:rPr>
          <w:rFonts w:ascii="Arial" w:hAnsi="Arial" w:cs="Arial"/>
          <w:sz w:val="22"/>
          <w:szCs w:val="22"/>
        </w:rPr>
        <w:t>rubrica valutativa rel</w:t>
      </w:r>
      <w:r w:rsidR="00FD3E82" w:rsidRPr="00500524">
        <w:rPr>
          <w:rFonts w:ascii="Arial" w:hAnsi="Arial" w:cs="Arial"/>
          <w:sz w:val="22"/>
          <w:szCs w:val="22"/>
        </w:rPr>
        <w:t>a</w:t>
      </w:r>
      <w:r w:rsidRPr="00500524">
        <w:rPr>
          <w:rFonts w:ascii="Arial" w:hAnsi="Arial" w:cs="Arial"/>
          <w:sz w:val="22"/>
          <w:szCs w:val="22"/>
        </w:rPr>
        <w:t>tiva ad Arte e immagine –</w:t>
      </w:r>
      <w:r w:rsidR="00115DCB" w:rsidRPr="00500524">
        <w:rPr>
          <w:rFonts w:ascii="Arial" w:hAnsi="Arial" w:cs="Arial"/>
          <w:sz w:val="22"/>
          <w:szCs w:val="22"/>
        </w:rPr>
        <w:t xml:space="preserve"> </w:t>
      </w:r>
      <w:r w:rsidRPr="00500524">
        <w:rPr>
          <w:rFonts w:ascii="Arial" w:hAnsi="Arial" w:cs="Arial"/>
          <w:sz w:val="22"/>
          <w:szCs w:val="22"/>
        </w:rPr>
        <w:t>V primaria (</w:t>
      </w:r>
      <w:proofErr w:type="spellStart"/>
      <w:r w:rsidRPr="00500524">
        <w:rPr>
          <w:rFonts w:ascii="Arial" w:hAnsi="Arial" w:cs="Arial"/>
          <w:sz w:val="22"/>
          <w:szCs w:val="22"/>
        </w:rPr>
        <w:t>vd</w:t>
      </w:r>
      <w:proofErr w:type="spellEnd"/>
      <w:r w:rsidRPr="00500524">
        <w:rPr>
          <w:rFonts w:ascii="Arial" w:hAnsi="Arial" w:cs="Arial"/>
          <w:sz w:val="22"/>
          <w:szCs w:val="22"/>
        </w:rPr>
        <w:t>. allegato).</w:t>
      </w:r>
    </w:p>
    <w:p w:rsidR="00AC5BA9" w:rsidRDefault="00AC5BA9" w:rsidP="0023643E">
      <w:pPr>
        <w:pStyle w:val="Default"/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sintesi si prevedono cinque prodotti da parte di ciascun gruppo disciplinare, ovvero le versioni della rubrica per le cinque annualità della scuola primaria. Ogni gruppo avrà a disposizione quattro incontri con una verifica intermedia comune </w:t>
      </w:r>
      <w:r w:rsidR="009F42E0">
        <w:rPr>
          <w:rFonts w:ascii="Arial" w:hAnsi="Arial" w:cs="Arial"/>
          <w:sz w:val="22"/>
          <w:szCs w:val="22"/>
        </w:rPr>
        <w:t xml:space="preserve">il </w:t>
      </w:r>
      <w:r w:rsidR="00A125B9">
        <w:rPr>
          <w:rFonts w:ascii="Arial" w:hAnsi="Arial" w:cs="Arial"/>
          <w:sz w:val="22"/>
          <w:szCs w:val="22"/>
        </w:rPr>
        <w:t>23</w:t>
      </w:r>
      <w:r w:rsidR="009F42E0">
        <w:rPr>
          <w:rFonts w:ascii="Arial" w:hAnsi="Arial" w:cs="Arial"/>
          <w:sz w:val="22"/>
          <w:szCs w:val="22"/>
        </w:rPr>
        <w:t xml:space="preserve"> aprile</w:t>
      </w:r>
      <w:r>
        <w:rPr>
          <w:rFonts w:ascii="Arial" w:hAnsi="Arial" w:cs="Arial"/>
          <w:sz w:val="22"/>
          <w:szCs w:val="22"/>
        </w:rPr>
        <w:t>.</w:t>
      </w:r>
    </w:p>
    <w:p w:rsidR="0023643E" w:rsidRDefault="0023643E" w:rsidP="0023643E">
      <w:pPr>
        <w:pStyle w:val="Default"/>
        <w:spacing w:before="40"/>
        <w:jc w:val="both"/>
        <w:rPr>
          <w:sz w:val="20"/>
          <w:szCs w:val="20"/>
        </w:rPr>
      </w:pPr>
    </w:p>
    <w:p w:rsidR="0023643E" w:rsidRPr="00D36129" w:rsidRDefault="0023643E" w:rsidP="0023643E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cs="Arial"/>
          <w:b/>
          <w:szCs w:val="24"/>
        </w:rPr>
      </w:pPr>
      <w:r>
        <w:rPr>
          <w:sz w:val="20"/>
        </w:rPr>
        <w:t xml:space="preserve">Restituire </w:t>
      </w:r>
      <w:r w:rsidR="00BB7DF9">
        <w:rPr>
          <w:sz w:val="20"/>
        </w:rPr>
        <w:t>le bozze del proprio lavoro</w:t>
      </w:r>
      <w:r>
        <w:rPr>
          <w:sz w:val="20"/>
        </w:rPr>
        <w:t xml:space="preserve"> </w:t>
      </w:r>
      <w:r w:rsidRPr="008C164C">
        <w:rPr>
          <w:sz w:val="20"/>
        </w:rPr>
        <w:t xml:space="preserve">via mail a </w:t>
      </w:r>
      <w:hyperlink r:id="rId7" w:history="1">
        <w:r w:rsidRPr="008C164C">
          <w:rPr>
            <w:rStyle w:val="Collegamentoipertestuale"/>
            <w:sz w:val="20"/>
          </w:rPr>
          <w:t>mario.castoldi@gmail.com</w:t>
        </w:r>
      </w:hyperlink>
    </w:p>
    <w:p w:rsidR="0023643E" w:rsidRDefault="0023643E" w:rsidP="0023643E">
      <w:pPr>
        <w:pStyle w:val="Default"/>
        <w:spacing w:before="40"/>
        <w:jc w:val="both"/>
        <w:rPr>
          <w:sz w:val="20"/>
          <w:szCs w:val="20"/>
        </w:rPr>
      </w:pPr>
    </w:p>
    <w:p w:rsidR="0023643E" w:rsidRDefault="0023643E" w:rsidP="0023643E">
      <w:pPr>
        <w:pStyle w:val="Default"/>
        <w:spacing w:before="40"/>
        <w:jc w:val="both"/>
        <w:rPr>
          <w:sz w:val="20"/>
          <w:szCs w:val="20"/>
        </w:rPr>
        <w:sectPr w:rsidR="0023643E" w:rsidSect="00AD1CF9">
          <w:pgSz w:w="12240" w:h="15840"/>
          <w:pgMar w:top="1417" w:right="1134" w:bottom="851" w:left="1134" w:header="720" w:footer="720" w:gutter="0"/>
          <w:cols w:space="720"/>
        </w:sectPr>
      </w:pPr>
    </w:p>
    <w:p w:rsidR="0023643E" w:rsidRPr="003E7EE4" w:rsidRDefault="0023643E" w:rsidP="0023643E">
      <w:pPr>
        <w:jc w:val="center"/>
        <w:rPr>
          <w:b/>
        </w:rPr>
      </w:pPr>
      <w:r w:rsidRPr="003E7EE4">
        <w:rPr>
          <w:b/>
        </w:rPr>
        <w:lastRenderedPageBreak/>
        <w:t>RUBRICA VALUTATIVA ARTE E IMMAGINE</w:t>
      </w:r>
      <w:r w:rsidR="00115DCB">
        <w:rPr>
          <w:b/>
        </w:rPr>
        <w:t xml:space="preserve"> – </w:t>
      </w:r>
      <w:r>
        <w:rPr>
          <w:b/>
        </w:rPr>
        <w:t>V PRIMARIA</w:t>
      </w:r>
    </w:p>
    <w:p w:rsidR="0023643E" w:rsidRDefault="0023643E" w:rsidP="0023643E">
      <w:pPr>
        <w:spacing w:before="1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3203"/>
        <w:gridCol w:w="2094"/>
        <w:gridCol w:w="2094"/>
        <w:gridCol w:w="2079"/>
        <w:gridCol w:w="2072"/>
      </w:tblGrid>
      <w:tr w:rsidR="0023643E" w:rsidRPr="005C43DB" w:rsidTr="00014A4C">
        <w:tc>
          <w:tcPr>
            <w:tcW w:w="2093" w:type="dxa"/>
            <w:shd w:val="clear" w:color="auto" w:fill="auto"/>
            <w:vAlign w:val="center"/>
          </w:tcPr>
          <w:p w:rsidR="0023643E" w:rsidRPr="00A00A20" w:rsidRDefault="0023643E" w:rsidP="00014A4C">
            <w:pPr>
              <w:pStyle w:val="Nessunaspaziatura"/>
              <w:jc w:val="center"/>
              <w:rPr>
                <w:rFonts w:cs="Calibri"/>
                <w:b/>
                <w:sz w:val="20"/>
                <w:szCs w:val="20"/>
              </w:rPr>
            </w:pPr>
            <w:r w:rsidRPr="00A00A20">
              <w:rPr>
                <w:rFonts w:cs="Calibri"/>
                <w:b/>
                <w:sz w:val="20"/>
                <w:szCs w:val="20"/>
              </w:rPr>
              <w:t xml:space="preserve">DIMENSIONI                   </w:t>
            </w:r>
            <w:proofErr w:type="gramStart"/>
            <w:r w:rsidRPr="00A00A20">
              <w:rPr>
                <w:rFonts w:cs="Calibri"/>
                <w:b/>
                <w:sz w:val="20"/>
                <w:szCs w:val="20"/>
              </w:rPr>
              <w:t xml:space="preserve">   (</w:t>
            </w:r>
            <w:proofErr w:type="gramEnd"/>
            <w:r w:rsidRPr="00A00A20">
              <w:rPr>
                <w:rFonts w:cs="Calibri"/>
                <w:b/>
                <w:sz w:val="20"/>
                <w:szCs w:val="20"/>
              </w:rPr>
              <w:t>nuclei tematici)</w:t>
            </w:r>
          </w:p>
        </w:tc>
        <w:tc>
          <w:tcPr>
            <w:tcW w:w="3431" w:type="dxa"/>
            <w:shd w:val="clear" w:color="auto" w:fill="auto"/>
          </w:tcPr>
          <w:p w:rsidR="0023643E" w:rsidRPr="00A00A20" w:rsidRDefault="0023643E" w:rsidP="00014A4C">
            <w:pPr>
              <w:jc w:val="center"/>
              <w:rPr>
                <w:rFonts w:ascii="Calibri" w:eastAsia="Calibri" w:hAnsi="Calibri" w:cs="Calibri"/>
                <w:b/>
              </w:rPr>
            </w:pPr>
            <w:r w:rsidRPr="00A00A20">
              <w:rPr>
                <w:rFonts w:ascii="Calibri" w:eastAsia="Calibri" w:hAnsi="Calibri" w:cs="Calibri"/>
                <w:b/>
              </w:rPr>
              <w:t xml:space="preserve">CRITERI                                         </w:t>
            </w:r>
            <w:proofErr w:type="gramStart"/>
            <w:r w:rsidRPr="00A00A20">
              <w:rPr>
                <w:rFonts w:ascii="Calibri" w:eastAsia="Calibri" w:hAnsi="Calibri" w:cs="Calibri"/>
                <w:b/>
              </w:rPr>
              <w:t xml:space="preserve">   (</w:t>
            </w:r>
            <w:proofErr w:type="gramEnd"/>
            <w:r w:rsidRPr="00A00A20">
              <w:rPr>
                <w:rFonts w:ascii="Calibri" w:eastAsia="Calibri" w:hAnsi="Calibri" w:cs="Calibri"/>
                <w:b/>
              </w:rPr>
              <w:t>obiettivi di apprendimento)</w:t>
            </w:r>
          </w:p>
        </w:tc>
        <w:tc>
          <w:tcPr>
            <w:tcW w:w="2188" w:type="dxa"/>
            <w:shd w:val="clear" w:color="auto" w:fill="auto"/>
          </w:tcPr>
          <w:p w:rsidR="0023643E" w:rsidRPr="00A00A20" w:rsidRDefault="0023643E" w:rsidP="00014A4C">
            <w:pPr>
              <w:jc w:val="center"/>
              <w:rPr>
                <w:rFonts w:ascii="Calibri" w:eastAsia="Calibri" w:hAnsi="Calibri" w:cs="Calibri"/>
                <w:b/>
              </w:rPr>
            </w:pPr>
            <w:r w:rsidRPr="00A00A20">
              <w:rPr>
                <w:rFonts w:ascii="Calibri" w:eastAsia="Calibri" w:hAnsi="Calibri" w:cs="Calibri"/>
                <w:b/>
              </w:rPr>
              <w:t xml:space="preserve"> IN VIA DI PRIMA ACQUISIZIONE</w:t>
            </w:r>
          </w:p>
        </w:tc>
        <w:tc>
          <w:tcPr>
            <w:tcW w:w="2188" w:type="dxa"/>
            <w:shd w:val="clear" w:color="auto" w:fill="auto"/>
          </w:tcPr>
          <w:p w:rsidR="0023643E" w:rsidRPr="00A00A20" w:rsidRDefault="0023643E" w:rsidP="00014A4C">
            <w:pPr>
              <w:jc w:val="center"/>
              <w:rPr>
                <w:rFonts w:ascii="Calibri" w:eastAsia="Calibri" w:hAnsi="Calibri" w:cs="Calibri"/>
                <w:b/>
              </w:rPr>
            </w:pPr>
            <w:r w:rsidRPr="00A00A20">
              <w:rPr>
                <w:rFonts w:ascii="Calibri" w:eastAsia="Calibri" w:hAnsi="Calibri" w:cs="Calibri"/>
                <w:b/>
              </w:rPr>
              <w:t>BASE</w:t>
            </w:r>
          </w:p>
        </w:tc>
        <w:tc>
          <w:tcPr>
            <w:tcW w:w="2188" w:type="dxa"/>
            <w:shd w:val="clear" w:color="auto" w:fill="auto"/>
          </w:tcPr>
          <w:p w:rsidR="0023643E" w:rsidRPr="00A00A20" w:rsidRDefault="0023643E" w:rsidP="00014A4C">
            <w:pPr>
              <w:jc w:val="center"/>
              <w:rPr>
                <w:rFonts w:ascii="Calibri" w:eastAsia="Calibri" w:hAnsi="Calibri" w:cs="Calibri"/>
                <w:b/>
              </w:rPr>
            </w:pPr>
            <w:r w:rsidRPr="00A00A20">
              <w:rPr>
                <w:rFonts w:ascii="Calibri" w:eastAsia="Calibri" w:hAnsi="Calibri" w:cs="Calibri"/>
                <w:b/>
              </w:rPr>
              <w:t>INTERMEDIO</w:t>
            </w:r>
          </w:p>
        </w:tc>
        <w:tc>
          <w:tcPr>
            <w:tcW w:w="2189" w:type="dxa"/>
            <w:shd w:val="clear" w:color="auto" w:fill="auto"/>
          </w:tcPr>
          <w:p w:rsidR="0023643E" w:rsidRPr="00A00A20" w:rsidRDefault="0023643E" w:rsidP="00014A4C">
            <w:pPr>
              <w:jc w:val="center"/>
              <w:rPr>
                <w:rFonts w:ascii="Calibri" w:eastAsia="Calibri" w:hAnsi="Calibri" w:cs="Calibri"/>
                <w:b/>
              </w:rPr>
            </w:pPr>
            <w:r w:rsidRPr="00A00A20">
              <w:rPr>
                <w:rFonts w:ascii="Calibri" w:eastAsia="Calibri" w:hAnsi="Calibri" w:cs="Calibri"/>
                <w:b/>
              </w:rPr>
              <w:t>AVANZATO</w:t>
            </w:r>
          </w:p>
        </w:tc>
      </w:tr>
      <w:tr w:rsidR="0023643E" w:rsidRPr="005C43DB" w:rsidTr="00014A4C">
        <w:trPr>
          <w:trHeight w:val="826"/>
        </w:trPr>
        <w:tc>
          <w:tcPr>
            <w:tcW w:w="2093" w:type="dxa"/>
            <w:shd w:val="clear" w:color="auto" w:fill="auto"/>
          </w:tcPr>
          <w:p w:rsidR="0023643E" w:rsidRPr="00A00A20" w:rsidRDefault="0023643E" w:rsidP="00014A4C">
            <w:pPr>
              <w:jc w:val="center"/>
              <w:rPr>
                <w:rFonts w:ascii="Calibri" w:eastAsia="Calibri" w:hAnsi="Calibri"/>
                <w:caps/>
              </w:rPr>
            </w:pPr>
            <w:r w:rsidRPr="00A00A20">
              <w:rPr>
                <w:rFonts w:ascii="Calibri" w:eastAsia="Calibri" w:hAnsi="Calibri"/>
                <w:caps/>
              </w:rPr>
              <w:t>Esprimersi e comunicare</w:t>
            </w:r>
          </w:p>
        </w:tc>
        <w:tc>
          <w:tcPr>
            <w:tcW w:w="3431" w:type="dxa"/>
            <w:shd w:val="clear" w:color="auto" w:fill="auto"/>
          </w:tcPr>
          <w:p w:rsidR="0023643E" w:rsidRPr="00A00A20" w:rsidRDefault="0023643E" w:rsidP="0023643E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ind w:left="62" w:hanging="142"/>
              <w:rPr>
                <w:rFonts w:cs="Calibri"/>
                <w:sz w:val="20"/>
                <w:szCs w:val="20"/>
              </w:rPr>
            </w:pPr>
            <w:r w:rsidRPr="00A00A20">
              <w:rPr>
                <w:sz w:val="20"/>
                <w:szCs w:val="20"/>
              </w:rPr>
              <w:t>Elaborare creativamente produzioni personali e autentiche per esprimere sensazioni ed emozioni</w:t>
            </w:r>
          </w:p>
          <w:p w:rsidR="0023643E" w:rsidRPr="00A00A20" w:rsidRDefault="0023643E" w:rsidP="0023643E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ind w:left="62" w:hanging="142"/>
              <w:rPr>
                <w:rFonts w:cs="Calibri"/>
                <w:sz w:val="20"/>
                <w:szCs w:val="20"/>
              </w:rPr>
            </w:pPr>
            <w:r w:rsidRPr="00A00A20">
              <w:rPr>
                <w:sz w:val="20"/>
                <w:szCs w:val="20"/>
              </w:rPr>
              <w:t>Rappresentare e comunicare la realtà percepita</w:t>
            </w:r>
          </w:p>
          <w:p w:rsidR="0023643E" w:rsidRPr="00A00A20" w:rsidRDefault="0023643E" w:rsidP="0023643E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ind w:left="62" w:hanging="142"/>
              <w:rPr>
                <w:rFonts w:cs="Calibri"/>
                <w:sz w:val="20"/>
                <w:szCs w:val="20"/>
              </w:rPr>
            </w:pPr>
            <w:r w:rsidRPr="00A00A20">
              <w:rPr>
                <w:sz w:val="20"/>
                <w:szCs w:val="20"/>
              </w:rPr>
              <w:t>Sperimentare strumenti e tecniche diverse per realizzare prodotti grafici, plastici, pittorici e multimediali</w:t>
            </w:r>
          </w:p>
        </w:tc>
        <w:tc>
          <w:tcPr>
            <w:tcW w:w="2188" w:type="dxa"/>
            <w:shd w:val="clear" w:color="auto" w:fill="auto"/>
          </w:tcPr>
          <w:p w:rsidR="0023643E" w:rsidRPr="00A00A20" w:rsidRDefault="0023643E" w:rsidP="00014A4C">
            <w:pPr>
              <w:rPr>
                <w:rFonts w:ascii="Calibri" w:eastAsia="Calibri" w:hAnsi="Calibri"/>
              </w:rPr>
            </w:pPr>
            <w:r w:rsidRPr="00A00A20">
              <w:rPr>
                <w:rFonts w:ascii="Calibri" w:eastAsia="Calibri" w:hAnsi="Calibri"/>
              </w:rPr>
              <w:t>Produce semplici elaborati grafici usando solo alcune tecniche espressive</w:t>
            </w:r>
          </w:p>
        </w:tc>
        <w:tc>
          <w:tcPr>
            <w:tcW w:w="2188" w:type="dxa"/>
            <w:shd w:val="clear" w:color="auto" w:fill="auto"/>
          </w:tcPr>
          <w:p w:rsidR="0023643E" w:rsidRPr="00A00A20" w:rsidRDefault="0023643E" w:rsidP="00014A4C">
            <w:pPr>
              <w:rPr>
                <w:rFonts w:ascii="Calibri" w:eastAsia="Calibri" w:hAnsi="Calibri"/>
              </w:rPr>
            </w:pPr>
            <w:r w:rsidRPr="00A00A20">
              <w:rPr>
                <w:rFonts w:ascii="Calibri" w:eastAsia="Calibri" w:hAnsi="Calibri"/>
              </w:rPr>
              <w:t xml:space="preserve">Produce semplici elaborati, </w:t>
            </w:r>
          </w:p>
          <w:p w:rsidR="0023643E" w:rsidRPr="00A00A20" w:rsidRDefault="0023643E" w:rsidP="00014A4C">
            <w:pPr>
              <w:rPr>
                <w:rFonts w:ascii="Calibri" w:eastAsia="Calibri" w:hAnsi="Calibri"/>
              </w:rPr>
            </w:pPr>
            <w:r w:rsidRPr="00A00A20">
              <w:rPr>
                <w:rFonts w:ascii="Calibri" w:eastAsia="Calibri" w:hAnsi="Calibri"/>
              </w:rPr>
              <w:t xml:space="preserve">abbastanza adeguati agli intenti comunicativi, adottando le regole del linguaggio visivo e usando tecniche, materiali e colori in modo essenziale </w:t>
            </w:r>
          </w:p>
        </w:tc>
        <w:tc>
          <w:tcPr>
            <w:tcW w:w="2188" w:type="dxa"/>
            <w:shd w:val="clear" w:color="auto" w:fill="auto"/>
          </w:tcPr>
          <w:p w:rsidR="0023643E" w:rsidRPr="00A00A20" w:rsidRDefault="0023643E" w:rsidP="00014A4C">
            <w:pPr>
              <w:rPr>
                <w:rFonts w:ascii="Calibri" w:eastAsia="Calibri" w:hAnsi="Calibri"/>
              </w:rPr>
            </w:pPr>
            <w:r w:rsidRPr="00A00A20">
              <w:rPr>
                <w:rFonts w:ascii="Calibri" w:eastAsia="Calibri" w:hAnsi="Calibri"/>
              </w:rPr>
              <w:t>Produce elaborati grafici personali utilizzando con sicurezza diversi stili, adottando le regole del linguaggio visivo e usando diverse tecniche espressive.</w:t>
            </w:r>
          </w:p>
        </w:tc>
        <w:tc>
          <w:tcPr>
            <w:tcW w:w="2189" w:type="dxa"/>
            <w:shd w:val="clear" w:color="auto" w:fill="auto"/>
          </w:tcPr>
          <w:p w:rsidR="0023643E" w:rsidRPr="00A00A20" w:rsidRDefault="0023643E" w:rsidP="00014A4C">
            <w:pPr>
              <w:rPr>
                <w:rFonts w:ascii="Calibri" w:eastAsia="Calibri" w:hAnsi="Calibri"/>
              </w:rPr>
            </w:pPr>
            <w:r w:rsidRPr="00A00A20">
              <w:rPr>
                <w:rFonts w:ascii="Calibri" w:eastAsia="Calibri" w:hAnsi="Calibri"/>
              </w:rPr>
              <w:t>Produce elaborati grafici personali utilizzando in modo creativo ed originale</w:t>
            </w:r>
          </w:p>
          <w:p w:rsidR="0023643E" w:rsidRPr="00A00A20" w:rsidRDefault="0023643E" w:rsidP="00014A4C">
            <w:pPr>
              <w:rPr>
                <w:rFonts w:ascii="Calibri" w:eastAsia="Calibri" w:hAnsi="Calibri"/>
              </w:rPr>
            </w:pPr>
            <w:r w:rsidRPr="00A00A20">
              <w:rPr>
                <w:rFonts w:ascii="Calibri" w:eastAsia="Calibri" w:hAnsi="Calibri"/>
              </w:rPr>
              <w:t>diversi stili del linguaggio visivo e impiegando con sicurezza tecniche, colori e materiali.</w:t>
            </w:r>
          </w:p>
        </w:tc>
      </w:tr>
      <w:tr w:rsidR="0023643E" w:rsidRPr="005C43DB" w:rsidTr="00014A4C">
        <w:trPr>
          <w:trHeight w:val="826"/>
        </w:trPr>
        <w:tc>
          <w:tcPr>
            <w:tcW w:w="2093" w:type="dxa"/>
            <w:shd w:val="clear" w:color="auto" w:fill="auto"/>
          </w:tcPr>
          <w:p w:rsidR="0023643E" w:rsidRPr="00A00A20" w:rsidRDefault="0023643E" w:rsidP="00014A4C">
            <w:pPr>
              <w:jc w:val="center"/>
              <w:rPr>
                <w:rFonts w:ascii="Calibri" w:eastAsia="Calibri" w:hAnsi="Calibri"/>
                <w:caps/>
              </w:rPr>
            </w:pPr>
            <w:r w:rsidRPr="00A00A20">
              <w:rPr>
                <w:rFonts w:ascii="Calibri" w:eastAsia="Calibri" w:hAnsi="Calibri"/>
                <w:caps/>
              </w:rPr>
              <w:t>Osservare e leggere le immagini</w:t>
            </w:r>
          </w:p>
        </w:tc>
        <w:tc>
          <w:tcPr>
            <w:tcW w:w="3431" w:type="dxa"/>
            <w:shd w:val="clear" w:color="auto" w:fill="auto"/>
          </w:tcPr>
          <w:p w:rsidR="0023643E" w:rsidRPr="00A00A20" w:rsidRDefault="0023643E" w:rsidP="0023643E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ind w:left="62" w:hanging="142"/>
              <w:rPr>
                <w:rFonts w:cs="Calibri"/>
                <w:sz w:val="20"/>
                <w:szCs w:val="20"/>
              </w:rPr>
            </w:pPr>
            <w:r w:rsidRPr="00A00A20">
              <w:rPr>
                <w:sz w:val="20"/>
                <w:szCs w:val="20"/>
              </w:rPr>
              <w:t>Guardare e osservare con consapevolezza un’immagine e gli oggetti presenti nell’ambiente descrivendo gli elementi formali, utilizzando le regole della percezione visiva e l’orientamento nello spazio</w:t>
            </w:r>
          </w:p>
          <w:p w:rsidR="0023643E" w:rsidRPr="00A00A20" w:rsidRDefault="0023643E" w:rsidP="0023643E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ind w:left="62" w:hanging="142"/>
              <w:rPr>
                <w:rFonts w:cs="Calibri"/>
                <w:sz w:val="20"/>
                <w:szCs w:val="20"/>
              </w:rPr>
            </w:pPr>
            <w:r w:rsidRPr="00A00A20">
              <w:rPr>
                <w:color w:val="221E1F"/>
                <w:sz w:val="20"/>
                <w:szCs w:val="20"/>
              </w:rPr>
              <w:t>Riconoscere in un testo iconico-visivo gli elementi grammaticali e tecnici del linguaggio visivo (linee, colori, forme, volume, spazio) individuando il loro significato espressivo</w:t>
            </w:r>
          </w:p>
        </w:tc>
        <w:tc>
          <w:tcPr>
            <w:tcW w:w="2188" w:type="dxa"/>
            <w:shd w:val="clear" w:color="auto" w:fill="auto"/>
          </w:tcPr>
          <w:p w:rsidR="0023643E" w:rsidRPr="00A00A20" w:rsidRDefault="0023643E" w:rsidP="00014A4C">
            <w:pPr>
              <w:rPr>
                <w:rFonts w:ascii="Calibri" w:eastAsia="Calibri" w:hAnsi="Calibri"/>
                <w:color w:val="FF0000"/>
              </w:rPr>
            </w:pPr>
            <w:r w:rsidRPr="00A00A20">
              <w:rPr>
                <w:rFonts w:ascii="Calibri" w:eastAsia="Calibri" w:hAnsi="Calibri"/>
              </w:rPr>
              <w:t>Osserva e descrive immagini ed oggetti in modo superficiale; indica parzialmente gli elementi oggettivi che costituiscono l’immagine.</w:t>
            </w:r>
          </w:p>
        </w:tc>
        <w:tc>
          <w:tcPr>
            <w:tcW w:w="2188" w:type="dxa"/>
            <w:shd w:val="clear" w:color="auto" w:fill="auto"/>
          </w:tcPr>
          <w:p w:rsidR="0023643E" w:rsidRPr="00A00A20" w:rsidRDefault="0023643E" w:rsidP="00014A4C">
            <w:pPr>
              <w:rPr>
                <w:rFonts w:ascii="Calibri" w:eastAsia="Calibri" w:hAnsi="Calibri"/>
              </w:rPr>
            </w:pPr>
            <w:r w:rsidRPr="00A00A20">
              <w:rPr>
                <w:rFonts w:ascii="Calibri" w:eastAsia="Calibri" w:hAnsi="Calibri"/>
              </w:rPr>
              <w:t>Osserva e descrive in modo corretto messaggi visivi, multimediali ed elementi della realtà in situazioni note.</w:t>
            </w:r>
          </w:p>
        </w:tc>
        <w:tc>
          <w:tcPr>
            <w:tcW w:w="2188" w:type="dxa"/>
            <w:shd w:val="clear" w:color="auto" w:fill="auto"/>
          </w:tcPr>
          <w:p w:rsidR="0023643E" w:rsidRPr="00A00A20" w:rsidRDefault="0023643E" w:rsidP="00014A4C">
            <w:pPr>
              <w:rPr>
                <w:rFonts w:ascii="Calibri" w:eastAsia="Calibri" w:hAnsi="Calibri"/>
              </w:rPr>
            </w:pPr>
            <w:r w:rsidRPr="00A00A20">
              <w:rPr>
                <w:rFonts w:ascii="Calibri" w:eastAsia="Calibri" w:hAnsi="Calibri"/>
              </w:rPr>
              <w:t>Osserva e descrive immagini, messaggi visivi, multimediali ed oggetti in modo completo; distingue i dati oggettivi da quelli soggettivi.</w:t>
            </w:r>
          </w:p>
        </w:tc>
        <w:tc>
          <w:tcPr>
            <w:tcW w:w="2189" w:type="dxa"/>
            <w:shd w:val="clear" w:color="auto" w:fill="auto"/>
          </w:tcPr>
          <w:p w:rsidR="0023643E" w:rsidRPr="00A00A20" w:rsidRDefault="0023643E" w:rsidP="00014A4C">
            <w:pPr>
              <w:rPr>
                <w:rFonts w:ascii="Calibri" w:eastAsia="Calibri" w:hAnsi="Calibri"/>
              </w:rPr>
            </w:pPr>
            <w:r w:rsidRPr="00A00A20">
              <w:rPr>
                <w:rFonts w:ascii="Calibri" w:eastAsia="Calibri" w:hAnsi="Calibri"/>
              </w:rPr>
              <w:t>Osserva, e descrive, immagini, messaggi visivi, multimediali ed oggetti in modo completo e creativo anche in situazioni inedite.</w:t>
            </w:r>
          </w:p>
        </w:tc>
      </w:tr>
      <w:tr w:rsidR="0023643E" w:rsidRPr="005C43DB" w:rsidTr="00014A4C">
        <w:trPr>
          <w:trHeight w:val="1104"/>
        </w:trPr>
        <w:tc>
          <w:tcPr>
            <w:tcW w:w="2093" w:type="dxa"/>
            <w:shd w:val="clear" w:color="auto" w:fill="auto"/>
          </w:tcPr>
          <w:p w:rsidR="0023643E" w:rsidRPr="00A00A20" w:rsidRDefault="0023643E" w:rsidP="00014A4C">
            <w:pPr>
              <w:jc w:val="center"/>
              <w:rPr>
                <w:rFonts w:ascii="Calibri" w:eastAsia="Calibri" w:hAnsi="Calibri"/>
                <w:caps/>
              </w:rPr>
            </w:pPr>
            <w:r w:rsidRPr="00A00A20">
              <w:rPr>
                <w:rFonts w:ascii="Calibri" w:eastAsia="Calibri" w:hAnsi="Calibri"/>
                <w:caps/>
              </w:rPr>
              <w:t>Comprendere e apprezzare le opere d’arte</w:t>
            </w:r>
          </w:p>
        </w:tc>
        <w:tc>
          <w:tcPr>
            <w:tcW w:w="3431" w:type="dxa"/>
            <w:shd w:val="clear" w:color="auto" w:fill="auto"/>
          </w:tcPr>
          <w:p w:rsidR="0023643E" w:rsidRPr="00A00A20" w:rsidRDefault="0023643E" w:rsidP="0023643E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ind w:left="62" w:hanging="142"/>
              <w:rPr>
                <w:rFonts w:cs="Calibri"/>
                <w:sz w:val="20"/>
                <w:szCs w:val="20"/>
              </w:rPr>
            </w:pPr>
            <w:r w:rsidRPr="00A00A20">
              <w:rPr>
                <w:sz w:val="20"/>
                <w:szCs w:val="20"/>
              </w:rPr>
              <w:t>Riconoscere e apprezzare nel proprio territorio gli aspetti più caratteristici del patrimonio ambientale e urbanistico e i principali monumenti storico-artistici</w:t>
            </w:r>
          </w:p>
          <w:p w:rsidR="0023643E" w:rsidRPr="00A00A20" w:rsidRDefault="0023643E" w:rsidP="0023643E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ind w:left="62" w:hanging="142"/>
              <w:rPr>
                <w:rFonts w:cs="Calibri"/>
                <w:sz w:val="20"/>
                <w:szCs w:val="20"/>
              </w:rPr>
            </w:pPr>
            <w:r w:rsidRPr="00A00A20">
              <w:rPr>
                <w:color w:val="221E1F"/>
                <w:sz w:val="20"/>
                <w:szCs w:val="20"/>
              </w:rPr>
              <w:t>Riconoscere e apprezzare nel proprio territorio gli aspetti più caratteristici del patrimonio ambientale e urbanistico e i principali monumenti storico-artistici.</w:t>
            </w:r>
          </w:p>
        </w:tc>
        <w:tc>
          <w:tcPr>
            <w:tcW w:w="2188" w:type="dxa"/>
            <w:shd w:val="clear" w:color="auto" w:fill="auto"/>
          </w:tcPr>
          <w:p w:rsidR="0023643E" w:rsidRPr="00A00A20" w:rsidRDefault="0023643E" w:rsidP="00014A4C">
            <w:pPr>
              <w:rPr>
                <w:rFonts w:ascii="Calibri" w:eastAsia="Calibri" w:hAnsi="Calibri"/>
                <w:color w:val="FF0000"/>
              </w:rPr>
            </w:pPr>
            <w:r w:rsidRPr="00A00A20">
              <w:rPr>
                <w:rFonts w:ascii="Calibri" w:eastAsia="Calibri" w:hAnsi="Calibri"/>
              </w:rPr>
              <w:t>Se guidato, osserva e inizia a leggere gli elementi costitutivi di un’opera d’arte.</w:t>
            </w:r>
          </w:p>
        </w:tc>
        <w:tc>
          <w:tcPr>
            <w:tcW w:w="2188" w:type="dxa"/>
            <w:shd w:val="clear" w:color="auto" w:fill="auto"/>
          </w:tcPr>
          <w:p w:rsidR="0023643E" w:rsidRPr="00A00A20" w:rsidRDefault="0023643E" w:rsidP="00014A4C">
            <w:pPr>
              <w:rPr>
                <w:rFonts w:ascii="Calibri" w:eastAsia="Calibri" w:hAnsi="Calibri"/>
              </w:rPr>
            </w:pPr>
            <w:r w:rsidRPr="00A00A20">
              <w:rPr>
                <w:rFonts w:ascii="Calibri" w:eastAsia="Calibri" w:hAnsi="Calibri"/>
              </w:rPr>
              <w:t>Se guidato, osserva e legge in modo essenziale gli elementi costitutivi di un’opera d’arte esaminata</w:t>
            </w:r>
            <w:r w:rsidRPr="00A00A20">
              <w:rPr>
                <w:rFonts w:ascii="Calibri" w:eastAsia="Calibri" w:hAnsi="Calibri"/>
                <w:color w:val="FF0000"/>
              </w:rPr>
              <w:t xml:space="preserve"> </w:t>
            </w:r>
            <w:r w:rsidRPr="00A00A20">
              <w:rPr>
                <w:rFonts w:ascii="Calibri" w:eastAsia="Calibri" w:hAnsi="Calibri"/>
              </w:rPr>
              <w:t>e inizia a comprenderne il valore artistico.</w:t>
            </w:r>
          </w:p>
        </w:tc>
        <w:tc>
          <w:tcPr>
            <w:tcW w:w="2188" w:type="dxa"/>
            <w:shd w:val="clear" w:color="auto" w:fill="auto"/>
          </w:tcPr>
          <w:p w:rsidR="0023643E" w:rsidRPr="00A00A20" w:rsidRDefault="0023643E" w:rsidP="00014A4C">
            <w:pPr>
              <w:rPr>
                <w:rFonts w:ascii="Calibri" w:eastAsia="Calibri" w:hAnsi="Calibri"/>
              </w:rPr>
            </w:pPr>
            <w:r w:rsidRPr="00A00A20">
              <w:rPr>
                <w:rFonts w:ascii="Calibri" w:eastAsia="Calibri" w:hAnsi="Calibri"/>
              </w:rPr>
              <w:t>Osserva, apprezza e commenta in modo corretto le opere d’arte presenti nel proprio territorio e le rispetta.</w:t>
            </w:r>
          </w:p>
        </w:tc>
        <w:tc>
          <w:tcPr>
            <w:tcW w:w="2189" w:type="dxa"/>
            <w:shd w:val="clear" w:color="auto" w:fill="auto"/>
          </w:tcPr>
          <w:p w:rsidR="0023643E" w:rsidRPr="00A00A20" w:rsidRDefault="0023643E" w:rsidP="00014A4C">
            <w:pPr>
              <w:rPr>
                <w:rFonts w:ascii="Calibri" w:eastAsia="Calibri" w:hAnsi="Calibri"/>
              </w:rPr>
            </w:pPr>
            <w:r w:rsidRPr="00A00A20">
              <w:rPr>
                <w:rFonts w:ascii="Calibri" w:eastAsia="Calibri" w:hAnsi="Calibri"/>
              </w:rPr>
              <w:t xml:space="preserve">Osserva, riconosce, apprezza e descrive con sicurezza gli elementi compositivi di un’opera d’arte con particolare riferimento a quelle presenti nel proprio territorio. Utilizza le competenze acquisite in contesti inediti. </w:t>
            </w:r>
          </w:p>
        </w:tc>
      </w:tr>
    </w:tbl>
    <w:p w:rsidR="0023643E" w:rsidRPr="00505E0D" w:rsidRDefault="0023643E" w:rsidP="0023643E">
      <w:pPr>
        <w:spacing w:before="120"/>
        <w:jc w:val="both"/>
        <w:rPr>
          <w:rFonts w:ascii="Arial" w:hAnsi="Arial" w:cs="Arial"/>
        </w:rPr>
      </w:pPr>
    </w:p>
    <w:sectPr w:rsidR="0023643E" w:rsidRPr="00505E0D" w:rsidSect="00AC5BA9">
      <w:pgSz w:w="15840" w:h="12240" w:orient="landscape"/>
      <w:pgMar w:top="1134" w:right="1417" w:bottom="567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861" w:rsidRDefault="00132861">
      <w:r>
        <w:separator/>
      </w:r>
    </w:p>
  </w:endnote>
  <w:endnote w:type="continuationSeparator" w:id="0">
    <w:p w:rsidR="00132861" w:rsidRDefault="0013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861" w:rsidRDefault="00132861">
      <w:r>
        <w:separator/>
      </w:r>
    </w:p>
  </w:footnote>
  <w:footnote w:type="continuationSeparator" w:id="0">
    <w:p w:rsidR="00132861" w:rsidRDefault="00132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B28"/>
    <w:multiLevelType w:val="hybridMultilevel"/>
    <w:tmpl w:val="9912EE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4D7F"/>
    <w:multiLevelType w:val="singleLevel"/>
    <w:tmpl w:val="415E4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A12B7D"/>
    <w:multiLevelType w:val="singleLevel"/>
    <w:tmpl w:val="672219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A9519D"/>
    <w:multiLevelType w:val="hybridMultilevel"/>
    <w:tmpl w:val="41D626F4"/>
    <w:lvl w:ilvl="0" w:tplc="BCE4EE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35049"/>
    <w:multiLevelType w:val="hybridMultilevel"/>
    <w:tmpl w:val="B2829E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05B94"/>
    <w:multiLevelType w:val="hybridMultilevel"/>
    <w:tmpl w:val="3A1223A2"/>
    <w:lvl w:ilvl="0" w:tplc="F516FDD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80AFD"/>
    <w:multiLevelType w:val="singleLevel"/>
    <w:tmpl w:val="672219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12F3A2E"/>
    <w:multiLevelType w:val="hybridMultilevel"/>
    <w:tmpl w:val="7162165E"/>
    <w:lvl w:ilvl="0" w:tplc="03C2AC7A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32D67"/>
    <w:multiLevelType w:val="hybridMultilevel"/>
    <w:tmpl w:val="545CCAEC"/>
    <w:lvl w:ilvl="0" w:tplc="291EE874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10594"/>
    <w:multiLevelType w:val="hybridMultilevel"/>
    <w:tmpl w:val="49D4B258"/>
    <w:lvl w:ilvl="0" w:tplc="803E5182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64ED3"/>
    <w:multiLevelType w:val="singleLevel"/>
    <w:tmpl w:val="672219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75E093D"/>
    <w:multiLevelType w:val="hybridMultilevel"/>
    <w:tmpl w:val="3CDE86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72CF2"/>
    <w:multiLevelType w:val="hybridMultilevel"/>
    <w:tmpl w:val="F38E15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77076"/>
    <w:multiLevelType w:val="singleLevel"/>
    <w:tmpl w:val="672219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9D75F6"/>
    <w:multiLevelType w:val="singleLevel"/>
    <w:tmpl w:val="672219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11652F3"/>
    <w:multiLevelType w:val="singleLevel"/>
    <w:tmpl w:val="530A1B6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96B7CEF"/>
    <w:multiLevelType w:val="hybridMultilevel"/>
    <w:tmpl w:val="84F8A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047A0"/>
    <w:multiLevelType w:val="singleLevel"/>
    <w:tmpl w:val="39C837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DD93DAB"/>
    <w:multiLevelType w:val="hybridMultilevel"/>
    <w:tmpl w:val="1662031C"/>
    <w:lvl w:ilvl="0" w:tplc="803E5182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E5BD8"/>
    <w:multiLevelType w:val="hybridMultilevel"/>
    <w:tmpl w:val="EE7A5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D0DA5"/>
    <w:multiLevelType w:val="hybridMultilevel"/>
    <w:tmpl w:val="6AD04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8042E"/>
    <w:multiLevelType w:val="hybridMultilevel"/>
    <w:tmpl w:val="1FEC1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B10CB"/>
    <w:multiLevelType w:val="hybridMultilevel"/>
    <w:tmpl w:val="C69602C2"/>
    <w:lvl w:ilvl="0" w:tplc="AD1EEFA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D4819"/>
    <w:multiLevelType w:val="hybridMultilevel"/>
    <w:tmpl w:val="7A64C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A67FA"/>
    <w:multiLevelType w:val="singleLevel"/>
    <w:tmpl w:val="530A1B6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4"/>
  </w:num>
  <w:num w:numId="5">
    <w:abstractNumId w:val="15"/>
  </w:num>
  <w:num w:numId="6">
    <w:abstractNumId w:val="24"/>
  </w:num>
  <w:num w:numId="7">
    <w:abstractNumId w:val="6"/>
  </w:num>
  <w:num w:numId="8">
    <w:abstractNumId w:val="17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4"/>
  </w:num>
  <w:num w:numId="14">
    <w:abstractNumId w:val="7"/>
  </w:num>
  <w:num w:numId="15">
    <w:abstractNumId w:val="5"/>
  </w:num>
  <w:num w:numId="16">
    <w:abstractNumId w:val="3"/>
  </w:num>
  <w:num w:numId="17">
    <w:abstractNumId w:val="22"/>
  </w:num>
  <w:num w:numId="18">
    <w:abstractNumId w:val="23"/>
  </w:num>
  <w:num w:numId="19">
    <w:abstractNumId w:val="8"/>
  </w:num>
  <w:num w:numId="20">
    <w:abstractNumId w:val="9"/>
  </w:num>
  <w:num w:numId="21">
    <w:abstractNumId w:val="18"/>
  </w:num>
  <w:num w:numId="22">
    <w:abstractNumId w:val="20"/>
  </w:num>
  <w:num w:numId="23">
    <w:abstractNumId w:val="19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PSpeechSession$" w:val="FALSE"/>
    <w:docVar w:name="IPSpeechSessionSaved$" w:val="FALSE"/>
  </w:docVars>
  <w:rsids>
    <w:rsidRoot w:val="00EC2468"/>
    <w:rsid w:val="000062DA"/>
    <w:rsid w:val="00010336"/>
    <w:rsid w:val="00014A4C"/>
    <w:rsid w:val="0002216A"/>
    <w:rsid w:val="00033704"/>
    <w:rsid w:val="00035E4E"/>
    <w:rsid w:val="0004012A"/>
    <w:rsid w:val="000441E7"/>
    <w:rsid w:val="00046529"/>
    <w:rsid w:val="00067D08"/>
    <w:rsid w:val="00074910"/>
    <w:rsid w:val="00085DA1"/>
    <w:rsid w:val="00090870"/>
    <w:rsid w:val="00094EC2"/>
    <w:rsid w:val="00096056"/>
    <w:rsid w:val="000A694D"/>
    <w:rsid w:val="000C10EE"/>
    <w:rsid w:val="000D4FB6"/>
    <w:rsid w:val="000D6868"/>
    <w:rsid w:val="000F5269"/>
    <w:rsid w:val="00110CFF"/>
    <w:rsid w:val="00115DCB"/>
    <w:rsid w:val="00125796"/>
    <w:rsid w:val="00125B41"/>
    <w:rsid w:val="00132861"/>
    <w:rsid w:val="00132BEC"/>
    <w:rsid w:val="00136B08"/>
    <w:rsid w:val="00142808"/>
    <w:rsid w:val="00170854"/>
    <w:rsid w:val="00176F39"/>
    <w:rsid w:val="001905BE"/>
    <w:rsid w:val="00196EB7"/>
    <w:rsid w:val="001B323C"/>
    <w:rsid w:val="001B4277"/>
    <w:rsid w:val="001B7E57"/>
    <w:rsid w:val="001E002C"/>
    <w:rsid w:val="001E6FAF"/>
    <w:rsid w:val="00202888"/>
    <w:rsid w:val="002059F7"/>
    <w:rsid w:val="00213F7D"/>
    <w:rsid w:val="0023643E"/>
    <w:rsid w:val="002374A8"/>
    <w:rsid w:val="00240CBF"/>
    <w:rsid w:val="00255BA7"/>
    <w:rsid w:val="002716D8"/>
    <w:rsid w:val="002744D0"/>
    <w:rsid w:val="00281452"/>
    <w:rsid w:val="0029136E"/>
    <w:rsid w:val="002A207C"/>
    <w:rsid w:val="002B071E"/>
    <w:rsid w:val="002B0720"/>
    <w:rsid w:val="002C2ACD"/>
    <w:rsid w:val="002D62F3"/>
    <w:rsid w:val="002E278F"/>
    <w:rsid w:val="002E2CBA"/>
    <w:rsid w:val="002F0DE9"/>
    <w:rsid w:val="002F2696"/>
    <w:rsid w:val="003124C8"/>
    <w:rsid w:val="00333B7D"/>
    <w:rsid w:val="00334E3C"/>
    <w:rsid w:val="0034037F"/>
    <w:rsid w:val="00374710"/>
    <w:rsid w:val="00377D63"/>
    <w:rsid w:val="00384F91"/>
    <w:rsid w:val="00391F2B"/>
    <w:rsid w:val="00395998"/>
    <w:rsid w:val="003C32E3"/>
    <w:rsid w:val="003C3DBB"/>
    <w:rsid w:val="003C6748"/>
    <w:rsid w:val="003E3AAC"/>
    <w:rsid w:val="00401EB2"/>
    <w:rsid w:val="00402A0E"/>
    <w:rsid w:val="00403451"/>
    <w:rsid w:val="00437A02"/>
    <w:rsid w:val="00441E03"/>
    <w:rsid w:val="0045028A"/>
    <w:rsid w:val="00477E17"/>
    <w:rsid w:val="0048540A"/>
    <w:rsid w:val="00485E52"/>
    <w:rsid w:val="00497596"/>
    <w:rsid w:val="004B3F37"/>
    <w:rsid w:val="004C229E"/>
    <w:rsid w:val="004C450F"/>
    <w:rsid w:val="004E2BE4"/>
    <w:rsid w:val="00500524"/>
    <w:rsid w:val="005206E1"/>
    <w:rsid w:val="005414D2"/>
    <w:rsid w:val="00541A59"/>
    <w:rsid w:val="0054413C"/>
    <w:rsid w:val="0054775B"/>
    <w:rsid w:val="00587CF7"/>
    <w:rsid w:val="0059483B"/>
    <w:rsid w:val="005A453C"/>
    <w:rsid w:val="005B7AB7"/>
    <w:rsid w:val="005B7E19"/>
    <w:rsid w:val="005C4135"/>
    <w:rsid w:val="005E0D82"/>
    <w:rsid w:val="005E2FF1"/>
    <w:rsid w:val="005E76CB"/>
    <w:rsid w:val="005F77DD"/>
    <w:rsid w:val="005F780D"/>
    <w:rsid w:val="006077DE"/>
    <w:rsid w:val="0062783C"/>
    <w:rsid w:val="00641676"/>
    <w:rsid w:val="00641BDB"/>
    <w:rsid w:val="006769C3"/>
    <w:rsid w:val="00680864"/>
    <w:rsid w:val="00683DFF"/>
    <w:rsid w:val="006A7D2D"/>
    <w:rsid w:val="006C4127"/>
    <w:rsid w:val="006D3A78"/>
    <w:rsid w:val="006D7871"/>
    <w:rsid w:val="006F6F55"/>
    <w:rsid w:val="00703E77"/>
    <w:rsid w:val="007045EB"/>
    <w:rsid w:val="00714063"/>
    <w:rsid w:val="00717818"/>
    <w:rsid w:val="00730F75"/>
    <w:rsid w:val="00745265"/>
    <w:rsid w:val="00772AAF"/>
    <w:rsid w:val="0078132B"/>
    <w:rsid w:val="00785F7B"/>
    <w:rsid w:val="00793C07"/>
    <w:rsid w:val="007A3E71"/>
    <w:rsid w:val="007B59F2"/>
    <w:rsid w:val="007C329A"/>
    <w:rsid w:val="007D0731"/>
    <w:rsid w:val="007E1811"/>
    <w:rsid w:val="007E76AA"/>
    <w:rsid w:val="007F6648"/>
    <w:rsid w:val="00815446"/>
    <w:rsid w:val="008311C5"/>
    <w:rsid w:val="008372A5"/>
    <w:rsid w:val="00840F69"/>
    <w:rsid w:val="00844ACD"/>
    <w:rsid w:val="00845520"/>
    <w:rsid w:val="008A234D"/>
    <w:rsid w:val="008A6CAA"/>
    <w:rsid w:val="008B7112"/>
    <w:rsid w:val="008C264B"/>
    <w:rsid w:val="008F4F1C"/>
    <w:rsid w:val="008F538F"/>
    <w:rsid w:val="00907987"/>
    <w:rsid w:val="00935BCC"/>
    <w:rsid w:val="00941C23"/>
    <w:rsid w:val="00953E77"/>
    <w:rsid w:val="00965958"/>
    <w:rsid w:val="00966132"/>
    <w:rsid w:val="00974FAB"/>
    <w:rsid w:val="00981A00"/>
    <w:rsid w:val="00994A44"/>
    <w:rsid w:val="009A5730"/>
    <w:rsid w:val="009A6CBD"/>
    <w:rsid w:val="009D0400"/>
    <w:rsid w:val="009D3CA8"/>
    <w:rsid w:val="009E1AD1"/>
    <w:rsid w:val="009F42E0"/>
    <w:rsid w:val="00A02EAE"/>
    <w:rsid w:val="00A040D8"/>
    <w:rsid w:val="00A10B2D"/>
    <w:rsid w:val="00A125B9"/>
    <w:rsid w:val="00A15D8A"/>
    <w:rsid w:val="00A23274"/>
    <w:rsid w:val="00A23E74"/>
    <w:rsid w:val="00A37046"/>
    <w:rsid w:val="00A64AEB"/>
    <w:rsid w:val="00A82A09"/>
    <w:rsid w:val="00A8455F"/>
    <w:rsid w:val="00A92A86"/>
    <w:rsid w:val="00AC3283"/>
    <w:rsid w:val="00AC32CC"/>
    <w:rsid w:val="00AC5BA9"/>
    <w:rsid w:val="00AD1CF9"/>
    <w:rsid w:val="00AD3AF3"/>
    <w:rsid w:val="00AD5D01"/>
    <w:rsid w:val="00AF4E11"/>
    <w:rsid w:val="00B0342E"/>
    <w:rsid w:val="00B03AF0"/>
    <w:rsid w:val="00B365D9"/>
    <w:rsid w:val="00B41511"/>
    <w:rsid w:val="00B4420D"/>
    <w:rsid w:val="00B47379"/>
    <w:rsid w:val="00B701B1"/>
    <w:rsid w:val="00BB7DF9"/>
    <w:rsid w:val="00BC4B03"/>
    <w:rsid w:val="00BD1304"/>
    <w:rsid w:val="00BD3F87"/>
    <w:rsid w:val="00BE6D12"/>
    <w:rsid w:val="00BF2E73"/>
    <w:rsid w:val="00C162FC"/>
    <w:rsid w:val="00C206F5"/>
    <w:rsid w:val="00C640B2"/>
    <w:rsid w:val="00C905B4"/>
    <w:rsid w:val="00C96CB5"/>
    <w:rsid w:val="00CA5EEE"/>
    <w:rsid w:val="00CC7E27"/>
    <w:rsid w:val="00CD1E78"/>
    <w:rsid w:val="00CE1981"/>
    <w:rsid w:val="00CE46CC"/>
    <w:rsid w:val="00CF4AEA"/>
    <w:rsid w:val="00CF5220"/>
    <w:rsid w:val="00D14D9F"/>
    <w:rsid w:val="00D16A21"/>
    <w:rsid w:val="00D3248E"/>
    <w:rsid w:val="00D36129"/>
    <w:rsid w:val="00D4153A"/>
    <w:rsid w:val="00D54611"/>
    <w:rsid w:val="00D67899"/>
    <w:rsid w:val="00D94FC3"/>
    <w:rsid w:val="00DA082D"/>
    <w:rsid w:val="00DA4EAD"/>
    <w:rsid w:val="00DA5F16"/>
    <w:rsid w:val="00DC52DE"/>
    <w:rsid w:val="00DD0BB5"/>
    <w:rsid w:val="00DE0BA2"/>
    <w:rsid w:val="00E01CE4"/>
    <w:rsid w:val="00E02643"/>
    <w:rsid w:val="00E220B5"/>
    <w:rsid w:val="00E24F49"/>
    <w:rsid w:val="00E27603"/>
    <w:rsid w:val="00E366DC"/>
    <w:rsid w:val="00E75A1F"/>
    <w:rsid w:val="00E910B7"/>
    <w:rsid w:val="00E9331F"/>
    <w:rsid w:val="00EA4410"/>
    <w:rsid w:val="00EB428F"/>
    <w:rsid w:val="00EB76D9"/>
    <w:rsid w:val="00EC0675"/>
    <w:rsid w:val="00EC2468"/>
    <w:rsid w:val="00EC2D75"/>
    <w:rsid w:val="00ED1EE5"/>
    <w:rsid w:val="00ED7FE8"/>
    <w:rsid w:val="00EE3170"/>
    <w:rsid w:val="00F16BB0"/>
    <w:rsid w:val="00F17D17"/>
    <w:rsid w:val="00F32F01"/>
    <w:rsid w:val="00F3345E"/>
    <w:rsid w:val="00F709DE"/>
    <w:rsid w:val="00F715B4"/>
    <w:rsid w:val="00F73DE4"/>
    <w:rsid w:val="00F905D0"/>
    <w:rsid w:val="00F912C4"/>
    <w:rsid w:val="00FA3AFF"/>
    <w:rsid w:val="00FC6AE4"/>
    <w:rsid w:val="00FC7798"/>
    <w:rsid w:val="00FD3E82"/>
    <w:rsid w:val="00FE2BD5"/>
    <w:rsid w:val="00FF3B47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40C80-323B-4FB3-A7E1-10B3A0A3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i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i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/>
      <w:b/>
      <w:bCs/>
      <w:sz w:val="24"/>
    </w:rPr>
  </w:style>
  <w:style w:type="paragraph" w:styleId="Titolo9">
    <w:name w:val="heading 9"/>
    <w:basedOn w:val="Normale"/>
    <w:next w:val="Normale"/>
    <w:qFormat/>
    <w:pPr>
      <w:keepNext/>
      <w:spacing w:before="120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"/>
    <w:basedOn w:val="Normale"/>
    <w:semiHidden/>
    <w:pPr>
      <w:jc w:val="both"/>
    </w:pPr>
    <w:rPr>
      <w:rFonts w:ascii="Arial" w:hAnsi="Arial"/>
      <w:i/>
      <w:sz w:val="28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/>
      <w:sz w:val="28"/>
    </w:rPr>
  </w:style>
  <w:style w:type="paragraph" w:styleId="Testodelblocco">
    <w:name w:val="Block Text"/>
    <w:basedOn w:val="Normale"/>
    <w:semiHidden/>
    <w:pPr>
      <w:ind w:left="567" w:right="610"/>
      <w:jc w:val="center"/>
    </w:pPr>
    <w:rPr>
      <w:rFonts w:ascii="Arial" w:hAnsi="Arial"/>
    </w:rPr>
  </w:style>
  <w:style w:type="paragraph" w:styleId="Titolo">
    <w:name w:val="Title"/>
    <w:basedOn w:val="Normal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8"/>
    </w:rPr>
  </w:style>
  <w:style w:type="paragraph" w:styleId="Corpodeltesto3">
    <w:name w:val="Body Text 3"/>
    <w:basedOn w:val="Normale"/>
    <w:link w:val="Corpodeltesto3Carattere"/>
    <w:pPr>
      <w:spacing w:before="120"/>
      <w:jc w:val="both"/>
    </w:pPr>
    <w:rPr>
      <w:rFonts w:ascii="Arial" w:hAnsi="Arial"/>
      <w:sz w:val="24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8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9483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3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Carattere">
    <w:name w:val="Corpo del testo 3 Carattere"/>
    <w:link w:val="Corpodeltesto3"/>
    <w:rsid w:val="00D36129"/>
    <w:rPr>
      <w:rFonts w:ascii="Arial" w:hAnsi="Arial"/>
      <w:sz w:val="24"/>
    </w:rPr>
  </w:style>
  <w:style w:type="character" w:styleId="Collegamentoipertestuale">
    <w:name w:val="Hyperlink"/>
    <w:uiPriority w:val="99"/>
    <w:unhideWhenUsed/>
    <w:rsid w:val="00D36129"/>
    <w:rPr>
      <w:color w:val="0000FF"/>
      <w:u w:val="single"/>
    </w:rPr>
  </w:style>
  <w:style w:type="paragraph" w:customStyle="1" w:styleId="CM11">
    <w:name w:val="CM11"/>
    <w:basedOn w:val="Normale"/>
    <w:next w:val="Normale"/>
    <w:rsid w:val="0004012A"/>
    <w:pPr>
      <w:widowControl w:val="0"/>
      <w:autoSpaceDE w:val="0"/>
      <w:autoSpaceDN w:val="0"/>
      <w:adjustRightInd w:val="0"/>
      <w:spacing w:line="200" w:lineRule="atLeast"/>
    </w:pPr>
    <w:rPr>
      <w:rFonts w:ascii="AGaramond" w:hAnsi="AGaramond"/>
      <w:sz w:val="24"/>
      <w:szCs w:val="24"/>
    </w:rPr>
  </w:style>
  <w:style w:type="paragraph" w:customStyle="1" w:styleId="Default">
    <w:name w:val="Default"/>
    <w:rsid w:val="00FE2BD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essunaspaziatura">
    <w:name w:val="No Spacing"/>
    <w:uiPriority w:val="1"/>
    <w:qFormat/>
    <w:rsid w:val="0023643E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2364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o.castold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Office\Dictdo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18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Treviso</vt:lpstr>
    </vt:vector>
  </TitlesOfParts>
  <Company/>
  <LinksUpToDate>false</LinksUpToDate>
  <CharactersWithSpaces>6071</CharactersWithSpaces>
  <SharedDoc>false</SharedDoc>
  <HLinks>
    <vt:vector size="6" baseType="variant">
      <vt:variant>
        <vt:i4>786549</vt:i4>
      </vt:variant>
      <vt:variant>
        <vt:i4>0</vt:i4>
      </vt:variant>
      <vt:variant>
        <vt:i4>0</vt:i4>
      </vt:variant>
      <vt:variant>
        <vt:i4>5</vt:i4>
      </vt:variant>
      <vt:variant>
        <vt:lpwstr>mailto:mario.castoldi@gmail.com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Treviso</dc:title>
  <dc:subject/>
  <dc:creator>IRRSAE Lombardia</dc:creator>
  <cp:keywords/>
  <dc:description/>
  <cp:lastModifiedBy>Mario Castoldi</cp:lastModifiedBy>
  <cp:revision>4</cp:revision>
  <cp:lastPrinted>2020-03-17T17:48:00Z</cp:lastPrinted>
  <dcterms:created xsi:type="dcterms:W3CDTF">2021-02-17T08:48:00Z</dcterms:created>
  <dcterms:modified xsi:type="dcterms:W3CDTF">2021-03-13T11:07:00Z</dcterms:modified>
</cp:coreProperties>
</file>